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B5" w:rsidRDefault="000262B5">
      <w:pPr>
        <w:pStyle w:val="Standard"/>
        <w:ind w:left="10" w:right="1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24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5"/>
        <w:gridCol w:w="4622"/>
      </w:tblGrid>
      <w:tr w:rsidR="000262B5">
        <w:tblPrEx>
          <w:tblCellMar>
            <w:top w:w="0" w:type="dxa"/>
            <w:bottom w:w="0" w:type="dxa"/>
          </w:tblCellMar>
        </w:tblPrEx>
        <w:tc>
          <w:tcPr>
            <w:tcW w:w="4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56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0262B5" w:rsidRDefault="00721427">
            <w:pPr>
              <w:pStyle w:val="Standard"/>
              <w:widowControl w:val="0"/>
              <w:spacing w:after="0" w:line="256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262B5" w:rsidRDefault="00721427">
            <w:pPr>
              <w:pStyle w:val="Standard"/>
              <w:widowControl w:val="0"/>
              <w:spacing w:after="0" w:line="256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– ГДЭЦ</w:t>
            </w:r>
          </w:p>
          <w:p w:rsidR="000262B5" w:rsidRDefault="00721427">
            <w:pPr>
              <w:pStyle w:val="Standard"/>
              <w:widowControl w:val="0"/>
              <w:spacing w:after="0" w:line="256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№5 от 14.06.2023</w:t>
            </w:r>
          </w:p>
        </w:tc>
        <w:tc>
          <w:tcPr>
            <w:tcW w:w="4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CD6776">
            <w:pPr>
              <w:pStyle w:val="Standard"/>
              <w:widowControl w:val="0"/>
              <w:spacing w:after="0" w:line="256" w:lineRule="auto"/>
              <w:ind w:right="116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-880110</wp:posOffset>
                  </wp:positionV>
                  <wp:extent cx="2876550" cy="2876550"/>
                  <wp:effectExtent l="0" t="0" r="0" b="0"/>
                  <wp:wrapNone/>
                  <wp:docPr id="3" name="Рисунок 1" descr="C:\Users\admin\YandexDisk-Snezhnostyou-k\Макеты\печати, подписи, логотипы\ГДЭ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YandexDisk-Snezhnostyou-k\Макеты\печати, подписи, логотипы\ГДЭ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15240</wp:posOffset>
                  </wp:positionV>
                  <wp:extent cx="1866900" cy="861060"/>
                  <wp:effectExtent l="0" t="0" r="0" b="0"/>
                  <wp:wrapNone/>
                  <wp:docPr id="2" name="Рисунок 2" descr="C:\Users\admin\YandexDisk-Snezhnostyou-k\Макеты\печати, подписи, логотипы\Монтажная область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dmin\YandexDisk-Snezhnostyou-k\Макеты\печати, подписи, логотипы\Монтажная область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42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262B5" w:rsidRDefault="00721427">
            <w:pPr>
              <w:pStyle w:val="Standard"/>
              <w:widowControl w:val="0"/>
              <w:spacing w:after="0" w:line="249" w:lineRule="auto"/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– ГДЭЦ</w:t>
            </w:r>
          </w:p>
          <w:p w:rsidR="000262B5" w:rsidRDefault="00721427">
            <w:pPr>
              <w:pStyle w:val="Standard"/>
              <w:widowControl w:val="0"/>
              <w:spacing w:after="0" w:line="249" w:lineRule="auto"/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Власова Е.Ю.</w:t>
            </w:r>
          </w:p>
          <w:p w:rsidR="000262B5" w:rsidRDefault="00721427">
            <w:pPr>
              <w:pStyle w:val="Standard"/>
              <w:widowControl w:val="0"/>
              <w:spacing w:after="0" w:line="256" w:lineRule="auto"/>
              <w:ind w:right="116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81/1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</w:tr>
    </w:tbl>
    <w:p w:rsidR="000262B5" w:rsidRDefault="000262B5">
      <w:pPr>
        <w:pStyle w:val="Standard"/>
        <w:ind w:right="116"/>
        <w:jc w:val="center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ind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B5" w:rsidRDefault="00721427">
      <w:pPr>
        <w:pStyle w:val="Standard"/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2B5" w:rsidRDefault="00721427">
      <w:pPr>
        <w:pStyle w:val="Standard"/>
        <w:ind w:left="28" w:right="215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0262B5" w:rsidRDefault="00721427">
      <w:pPr>
        <w:pStyle w:val="Standard"/>
        <w:ind w:left="28" w:right="215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естественно-научной направленности</w:t>
      </w:r>
    </w:p>
    <w:p w:rsidR="000262B5" w:rsidRDefault="000262B5">
      <w:pPr>
        <w:pStyle w:val="Standard"/>
        <w:spacing w:after="63"/>
        <w:ind w:right="105"/>
        <w:jc w:val="center"/>
        <w:rPr>
          <w:rFonts w:ascii="Times New Roman" w:hAnsi="Times New Roman" w:cs="Times New Roman"/>
        </w:rPr>
      </w:pPr>
    </w:p>
    <w:p w:rsidR="000262B5" w:rsidRDefault="00721427">
      <w:pPr>
        <w:pStyle w:val="1"/>
      </w:pPr>
      <w:r>
        <w:rPr>
          <w:sz w:val="52"/>
          <w:szCs w:val="52"/>
        </w:rPr>
        <w:t>«Художник-натуралист</w:t>
      </w:r>
      <w:bookmarkStart w:id="1" w:name="_Toc8143960"/>
      <w:r>
        <w:rPr>
          <w:sz w:val="52"/>
          <w:szCs w:val="52"/>
        </w:rPr>
        <w:t>»</w:t>
      </w:r>
      <w:bookmarkEnd w:id="1"/>
    </w:p>
    <w:p w:rsidR="000262B5" w:rsidRDefault="00721427">
      <w:pPr>
        <w:pStyle w:val="Standard"/>
        <w:ind w:left="1577" w:right="1739"/>
        <w:jc w:val="center"/>
      </w:pPr>
      <w:r>
        <w:rPr>
          <w:rFonts w:ascii="Times New Roman" w:hAnsi="Times New Roman" w:cs="Times New Roman"/>
          <w:sz w:val="28"/>
          <w:szCs w:val="28"/>
        </w:rPr>
        <w:t>Возраст обучающихся: 12-17 лет</w:t>
      </w:r>
    </w:p>
    <w:p w:rsidR="000262B5" w:rsidRDefault="00721427">
      <w:pPr>
        <w:pStyle w:val="Standard"/>
        <w:ind w:left="1577" w:right="1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1 года</w:t>
      </w:r>
    </w:p>
    <w:p w:rsidR="000262B5" w:rsidRDefault="00721427">
      <w:pPr>
        <w:pStyle w:val="Standard"/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2B5" w:rsidRDefault="000262B5">
      <w:pPr>
        <w:pStyle w:val="Standard"/>
        <w:ind w:right="105"/>
        <w:jc w:val="center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 w:line="24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  </w:t>
      </w:r>
    </w:p>
    <w:p w:rsidR="000262B5" w:rsidRDefault="00721427">
      <w:pPr>
        <w:pStyle w:val="Standard"/>
        <w:spacing w:after="0" w:line="240" w:lineRule="auto"/>
        <w:ind w:left="411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Валиуллина Алла Ринатовна</w:t>
      </w:r>
    </w:p>
    <w:p w:rsidR="000262B5" w:rsidRDefault="00721427">
      <w:pPr>
        <w:pStyle w:val="Standard"/>
        <w:spacing w:after="0" w:line="240" w:lineRule="auto"/>
        <w:ind w:left="429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0262B5" w:rsidRDefault="00721427">
      <w:pPr>
        <w:pStyle w:val="Standard"/>
        <w:spacing w:after="0" w:line="240" w:lineRule="auto"/>
        <w:ind w:left="429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</w:t>
      </w:r>
    </w:p>
    <w:p w:rsidR="000262B5" w:rsidRDefault="000262B5">
      <w:pPr>
        <w:pStyle w:val="Standard"/>
        <w:spacing w:after="0" w:line="240" w:lineRule="auto"/>
        <w:ind w:left="4291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B5" w:rsidRDefault="000262B5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 w:line="240" w:lineRule="auto"/>
        <w:ind w:left="1577" w:right="17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 </w:t>
      </w:r>
    </w:p>
    <w:p w:rsidR="000262B5" w:rsidRDefault="00721427">
      <w:pPr>
        <w:pStyle w:val="Standard"/>
        <w:spacing w:after="0"/>
        <w:ind w:left="1577" w:right="17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0262B5" w:rsidRDefault="00721427">
      <w:pPr>
        <w:pStyle w:val="Standard"/>
        <w:pageBreakBefore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0262B5" w:rsidRDefault="00721427">
      <w:pPr>
        <w:pStyle w:val="Contents1"/>
        <w:tabs>
          <w:tab w:val="right" w:leader="dot" w:pos="9345"/>
        </w:tabs>
      </w:pPr>
      <w:r>
        <w:rPr>
          <w:rFonts w:eastAsia="Calibri" w:cs="Tahoma"/>
          <w:b w:val="0"/>
          <w:bCs w:val="0"/>
          <w:caps w:val="0"/>
          <w:sz w:val="22"/>
          <w:szCs w:val="22"/>
          <w:lang w:eastAsia="en-US"/>
        </w:rPr>
        <w:fldChar w:fldCharType="begin"/>
      </w:r>
      <w:r>
        <w:instrText xml:space="preserve"> TOC \o "1-1" \h </w:instrText>
      </w:r>
      <w:r>
        <w:rPr>
          <w:rFonts w:eastAsia="Calibri" w:cs="Tahoma"/>
          <w:b w:val="0"/>
          <w:bCs w:val="0"/>
          <w:caps w:val="0"/>
          <w:sz w:val="22"/>
          <w:szCs w:val="22"/>
          <w:lang w:eastAsia="en-US"/>
        </w:rPr>
        <w:fldChar w:fldCharType="separate"/>
      </w:r>
      <w:r>
        <w:rPr>
          <w:rFonts w:ascii="Times New Roman" w:hAnsi="Times New Roman"/>
          <w:b w:val="0"/>
          <w:sz w:val="28"/>
          <w:szCs w:val="28"/>
        </w:rPr>
        <w:t>Пояснительная записка</w:t>
      </w:r>
      <w:r>
        <w:rPr>
          <w:rFonts w:ascii="Times New Roman" w:hAnsi="Times New Roman"/>
          <w:b w:val="0"/>
          <w:sz w:val="28"/>
          <w:szCs w:val="28"/>
        </w:rPr>
        <w:tab/>
        <w:t>3</w:t>
      </w:r>
    </w:p>
    <w:p w:rsidR="000262B5" w:rsidRDefault="00721427">
      <w:pPr>
        <w:pStyle w:val="Contents1"/>
        <w:tabs>
          <w:tab w:val="right" w:leader="dot" w:pos="934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Учебно-тематический план</w:t>
      </w:r>
      <w:r>
        <w:rPr>
          <w:rFonts w:ascii="Times New Roman" w:hAnsi="Times New Roman"/>
          <w:b w:val="0"/>
          <w:sz w:val="28"/>
          <w:szCs w:val="28"/>
        </w:rPr>
        <w:tab/>
        <w:t>9</w:t>
      </w:r>
    </w:p>
    <w:p w:rsidR="000262B5" w:rsidRDefault="00721427">
      <w:pPr>
        <w:pStyle w:val="Contents1"/>
        <w:tabs>
          <w:tab w:val="right" w:leader="dot" w:pos="934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Содержание программы первого года обучения</w:t>
      </w:r>
      <w:r>
        <w:rPr>
          <w:rFonts w:ascii="Times New Roman" w:hAnsi="Times New Roman"/>
          <w:b w:val="0"/>
          <w:sz w:val="28"/>
          <w:szCs w:val="28"/>
        </w:rPr>
        <w:tab/>
        <w:t>10</w:t>
      </w:r>
    </w:p>
    <w:p w:rsidR="000262B5" w:rsidRDefault="00721427">
      <w:pPr>
        <w:pStyle w:val="Contents1"/>
        <w:tabs>
          <w:tab w:val="right" w:leader="dot" w:pos="934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Методическое обеспечение</w:t>
      </w:r>
      <w:r>
        <w:rPr>
          <w:rFonts w:ascii="Times New Roman" w:hAnsi="Times New Roman"/>
          <w:b w:val="0"/>
          <w:sz w:val="28"/>
          <w:szCs w:val="28"/>
        </w:rPr>
        <w:tab/>
        <w:t>15</w:t>
      </w:r>
    </w:p>
    <w:p w:rsidR="000262B5" w:rsidRDefault="00721427">
      <w:pPr>
        <w:pStyle w:val="Contents1"/>
        <w:tabs>
          <w:tab w:val="right" w:leader="dot" w:pos="934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Список литературы</w:t>
      </w:r>
      <w:r>
        <w:rPr>
          <w:rFonts w:ascii="Times New Roman" w:hAnsi="Times New Roman"/>
          <w:b w:val="0"/>
          <w:sz w:val="28"/>
          <w:szCs w:val="28"/>
        </w:rPr>
        <w:tab/>
        <w:t>16</w:t>
      </w:r>
    </w:p>
    <w:p w:rsidR="000262B5" w:rsidRDefault="00721427">
      <w:pPr>
        <w:pStyle w:val="Contents1"/>
        <w:tabs>
          <w:tab w:val="right" w:leader="dot" w:pos="934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Сведения об авторе</w:t>
      </w:r>
      <w:r>
        <w:rPr>
          <w:rFonts w:ascii="Times New Roman" w:hAnsi="Times New Roman"/>
          <w:b w:val="0"/>
          <w:sz w:val="28"/>
          <w:szCs w:val="28"/>
        </w:rPr>
        <w:tab/>
        <w:t>17</w:t>
      </w:r>
    </w:p>
    <w:p w:rsidR="000262B5" w:rsidRDefault="00721427">
      <w:pPr>
        <w:pStyle w:val="1"/>
        <w:pageBreakBefore/>
        <w:spacing w:line="276" w:lineRule="auto"/>
      </w:pPr>
      <w:r>
        <w:rPr>
          <w:b w:val="0"/>
          <w:bCs/>
          <w:caps/>
          <w:sz w:val="20"/>
          <w:szCs w:val="20"/>
        </w:rPr>
        <w:lastRenderedPageBreak/>
        <w:fldChar w:fldCharType="end"/>
      </w:r>
      <w:bookmarkStart w:id="2" w:name="_Toc316057143"/>
      <w:r>
        <w:t xml:space="preserve">Пояснительная </w:t>
      </w:r>
      <w:r>
        <w:t>записка</w:t>
      </w:r>
      <w:bookmarkEnd w:id="2"/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«Художник-натуралист» разработана для муниципального бюджетного образовательного учреждения «Городской детский экологический центр». Приобретение навыков рисования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Segoe UI"/>
          <w:color w:val="000000"/>
          <w:sz w:val="28"/>
          <w:szCs w:val="28"/>
          <w:shd w:val="clear" w:color="auto" w:fill="FFFFFF"/>
        </w:rPr>
        <w:t>позволит будущим студентам-биологам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Segoe UI"/>
          <w:color w:val="000000"/>
          <w:sz w:val="28"/>
          <w:szCs w:val="28"/>
          <w:shd w:val="clear" w:color="auto" w:fill="FFFFFF"/>
        </w:rPr>
        <w:t>лучше понимать и запоминать анатомию</w:t>
      </w:r>
      <w:r>
        <w:rPr>
          <w:rFonts w:ascii="Times New Roman" w:hAnsi="Times New Roman" w:cs="Segoe UI"/>
          <w:color w:val="000000"/>
          <w:sz w:val="28"/>
          <w:szCs w:val="28"/>
          <w:shd w:val="clear" w:color="auto" w:fill="FFFFFF"/>
        </w:rPr>
        <w:t xml:space="preserve"> животных и растений, визуализировать свои исследования и научные выводы.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занятий основан на академическом рисунке, живописи, композиции и цветоведении для художественных школ с дополнительным акцентом на особенностях строения и анатомии растений и жи</w:t>
      </w:r>
      <w:r>
        <w:rPr>
          <w:rFonts w:ascii="Times New Roman" w:hAnsi="Times New Roman" w:cs="Times New Roman"/>
          <w:sz w:val="28"/>
          <w:szCs w:val="28"/>
        </w:rPr>
        <w:t>вотных.</w:t>
      </w:r>
    </w:p>
    <w:p w:rsidR="000262B5" w:rsidRDefault="00721427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учетом Федерального государственного образовательного стандарта дополнительного образования на основе Образовательной программы МБУ ДО – ГДЭЦ, а также на основании нормативно-правовых документах</w:t>
      </w:r>
      <w:r>
        <w:rPr>
          <w:rFonts w:ascii="Times New Roman" w:hAnsi="Times New Roman" w:cs="Times New Roman"/>
          <w:sz w:val="28"/>
          <w:szCs w:val="28"/>
        </w:rPr>
        <w:t>, используемых в УДО.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разработана с учетом требований, указанных в следующих документах: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Федерального уровня:</w:t>
      </w:r>
    </w:p>
    <w:p w:rsidR="000262B5" w:rsidRDefault="00721427">
      <w:pPr>
        <w:pStyle w:val="Textbody"/>
        <w:numPr>
          <w:ilvl w:val="0"/>
          <w:numId w:val="13"/>
        </w:numPr>
        <w:spacing w:line="276" w:lineRule="auto"/>
        <w:ind w:firstLine="709"/>
      </w:pPr>
      <w:r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31.03.2022г.</w:t>
      </w:r>
      <w:r>
        <w:rPr>
          <w:sz w:val="28"/>
          <w:szCs w:val="28"/>
        </w:rPr>
        <w:t xml:space="preserve"> N 678-p) (далее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Концепция развития дополнительного образования детей);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</w:pPr>
      <w:r>
        <w:rPr>
          <w:sz w:val="28"/>
          <w:szCs w:val="28"/>
        </w:rPr>
        <w:t xml:space="preserve">Приоритетный проект «Доступное дополнительное образование для детей» (утвержден   президиумом   Совета   при   Президенте   Российской    Федерации по стратегическому развитию </w:t>
      </w:r>
      <w:r>
        <w:rPr>
          <w:color w:val="0F0F0F"/>
          <w:sz w:val="28"/>
          <w:szCs w:val="28"/>
        </w:rPr>
        <w:t xml:space="preserve">и </w:t>
      </w:r>
      <w:r>
        <w:rPr>
          <w:sz w:val="28"/>
          <w:szCs w:val="28"/>
        </w:rPr>
        <w:t>прио</w:t>
      </w:r>
      <w:r>
        <w:rPr>
          <w:sz w:val="28"/>
          <w:szCs w:val="28"/>
        </w:rPr>
        <w:t>ритетным проектам (протокол от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 xml:space="preserve">30.11.2016 № 11) (далее </w:t>
      </w:r>
      <w:r>
        <w:rPr>
          <w:color w:val="131313"/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Федеральный приоритетный проект);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</w:pPr>
      <w:r>
        <w:rPr>
          <w:sz w:val="28"/>
          <w:szCs w:val="28"/>
        </w:rPr>
        <w:t xml:space="preserve">Федеральный   Закон   от    29.12.2012    г.    № 273-ФЗ «Об    образовании в Российской Федерации» (далее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ФЗ №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273);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России от 09.</w:t>
      </w:r>
      <w:r>
        <w:rPr>
          <w:sz w:val="28"/>
          <w:szCs w:val="28"/>
        </w:rPr>
        <w:t>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</w:pPr>
      <w:r>
        <w:rPr>
          <w:rFonts w:eastAsia="+mn-ea"/>
          <w:bCs/>
          <w:kern w:val="3"/>
          <w:sz w:val="28"/>
          <w:szCs w:val="28"/>
        </w:rPr>
        <w:t>Постановление Главного государственного санитарного врача Российской Федерации от 28.09.2</w:t>
      </w:r>
      <w:r>
        <w:rPr>
          <w:rFonts w:eastAsia="+mn-ea"/>
          <w:bCs/>
          <w:kern w:val="3"/>
          <w:sz w:val="28"/>
          <w:szCs w:val="28"/>
        </w:rPr>
        <w:t xml:space="preserve">020 № 28 «Об утверждении санитарных правил СП </w:t>
      </w:r>
      <w:r>
        <w:rPr>
          <w:rFonts w:eastAsia="Liberation Serif"/>
          <w:bCs/>
          <w:kern w:val="3"/>
          <w:sz w:val="28"/>
          <w:szCs w:val="28"/>
        </w:rPr>
        <w:t>2.4.3648-20</w:t>
      </w:r>
      <w:r>
        <w:rPr>
          <w:rFonts w:eastAsia="+mn-ea"/>
          <w:bCs/>
          <w:kern w:val="3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</w:t>
      </w:r>
      <w:r>
        <w:rPr>
          <w:rFonts w:eastAsia="+mn-ea"/>
          <w:bCs/>
          <w:kern w:val="3"/>
          <w:sz w:val="28"/>
          <w:szCs w:val="28"/>
        </w:rPr>
        <w:lastRenderedPageBreak/>
        <w:t>молодежи»;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18.11.2015 № 09-3242 «О направлении информации» (</w:t>
      </w:r>
      <w:r>
        <w:rPr>
          <w:sz w:val="28"/>
          <w:szCs w:val="28"/>
        </w:rPr>
        <w:t>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0262B5" w:rsidRDefault="00721427">
      <w:pPr>
        <w:pStyle w:val="Textbody"/>
        <w:numPr>
          <w:ilvl w:val="0"/>
          <w:numId w:val="10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23.08.2017 № 816 «Об утверждении Порядка применения организациями, осуществляющими образовате</w:t>
      </w:r>
      <w:r>
        <w:rPr>
          <w:sz w:val="28"/>
          <w:szCs w:val="28"/>
        </w:rPr>
        <w:t>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262B5" w:rsidRDefault="00721427">
      <w:pPr>
        <w:pStyle w:val="Textbody"/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Регионального уровня:</w:t>
      </w:r>
    </w:p>
    <w:p w:rsidR="000262B5" w:rsidRDefault="00721427">
      <w:pPr>
        <w:pStyle w:val="Textbody"/>
        <w:numPr>
          <w:ilvl w:val="0"/>
          <w:numId w:val="14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Свердловской области от 01.08.2019 г. № 461 ПП «О региональном модельном центре </w:t>
      </w:r>
      <w:r>
        <w:rPr>
          <w:sz w:val="28"/>
          <w:szCs w:val="28"/>
        </w:rPr>
        <w:t>дополнительного образования детей Свердловской области»;</w:t>
      </w:r>
    </w:p>
    <w:p w:rsidR="000262B5" w:rsidRDefault="00721427">
      <w:pPr>
        <w:pStyle w:val="Textbody"/>
        <w:numPr>
          <w:ilvl w:val="0"/>
          <w:numId w:val="11"/>
        </w:numPr>
        <w:spacing w:line="276" w:lineRule="auto"/>
        <w:ind w:firstLine="709"/>
      </w:pPr>
      <w:r>
        <w:rPr>
          <w:sz w:val="28"/>
          <w:szCs w:val="28"/>
        </w:rPr>
        <w:t>Постановление Правительства Свердловской области от 06.08.2019 г. № 503 ПП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«О системе персонифицированного финансирования дополнительного образования детей на территории Свердловской области»;</w:t>
      </w:r>
    </w:p>
    <w:p w:rsidR="000262B5" w:rsidRDefault="00721427">
      <w:pPr>
        <w:pStyle w:val="Textbody"/>
        <w:numPr>
          <w:ilvl w:val="0"/>
          <w:numId w:val="11"/>
        </w:numPr>
        <w:spacing w:line="276" w:lineRule="auto"/>
        <w:ind w:firstLine="709"/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Министерства образования и молодежной политики Свердловской области от 30.03.2018 3s 162-Д «Об утверждении Концепции развития образования на территории Свердловской области на период до 2035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года»;</w:t>
      </w:r>
    </w:p>
    <w:p w:rsidR="000262B5" w:rsidRDefault="00721427">
      <w:pPr>
        <w:pStyle w:val="Textbody"/>
        <w:numPr>
          <w:ilvl w:val="0"/>
          <w:numId w:val="11"/>
        </w:numPr>
        <w:spacing w:line="276" w:lineRule="auto"/>
        <w:ind w:firstLine="709"/>
      </w:pPr>
      <w:r>
        <w:rPr>
          <w:sz w:val="28"/>
          <w:szCs w:val="28"/>
        </w:rPr>
        <w:t>Приказ Министерства образования и молодежной политики Све</w:t>
      </w:r>
      <w:r>
        <w:rPr>
          <w:sz w:val="28"/>
          <w:szCs w:val="28"/>
        </w:rPr>
        <w:t>рдловской области от 26.06.2019 N 70—Д «Об утверждении методических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рекомендаций;</w:t>
      </w:r>
    </w:p>
    <w:p w:rsidR="000262B5" w:rsidRDefault="00721427">
      <w:pPr>
        <w:pStyle w:val="Textbody"/>
        <w:numPr>
          <w:ilvl w:val="0"/>
          <w:numId w:val="11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«Правила персонифицированного финансирования дополнительного образования детей в Свердловской области».</w:t>
      </w:r>
    </w:p>
    <w:p w:rsidR="000262B5" w:rsidRDefault="00721427">
      <w:pPr>
        <w:pStyle w:val="Textbody"/>
        <w:spacing w:line="276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уровня:</w:t>
      </w:r>
    </w:p>
    <w:p w:rsidR="000262B5" w:rsidRDefault="00721427">
      <w:pPr>
        <w:pStyle w:val="Textbody"/>
        <w:numPr>
          <w:ilvl w:val="0"/>
          <w:numId w:val="11"/>
        </w:numPr>
        <w:spacing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Муниципальные правовые акты, Устав МБУ ДО - </w:t>
      </w:r>
      <w:r>
        <w:rPr>
          <w:color w:val="000000"/>
          <w:sz w:val="28"/>
          <w:szCs w:val="28"/>
          <w:shd w:val="clear" w:color="auto" w:fill="FFFFFF"/>
        </w:rPr>
        <w:t>ГДЭЦ.</w:t>
      </w:r>
    </w:p>
    <w:p w:rsidR="000262B5" w:rsidRDefault="000262B5">
      <w:pPr>
        <w:pStyle w:val="Standard"/>
        <w:spacing w:after="0" w:line="240" w:lineRule="auto"/>
        <w:ind w:firstLine="709"/>
      </w:pP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Программа соответствует актуальным социально–экономическим и социокультурным потребностям и проблемам.</w:t>
      </w:r>
      <w:r>
        <w:rPr>
          <w:rFonts w:ascii="Times New Roman" w:hAnsi="Times New Roman" w:cs="Times New Roman"/>
          <w:sz w:val="28"/>
          <w:szCs w:val="28"/>
        </w:rPr>
        <w:t xml:space="preserve"> Дети приобщаются к общечеловеческим ценностям, к природе и животным. В курсе программы обучающиеся получают дополнительные знания, что является </w:t>
      </w:r>
      <w:r>
        <w:rPr>
          <w:rFonts w:ascii="Times New Roman" w:hAnsi="Times New Roman" w:cs="Times New Roman"/>
          <w:sz w:val="28"/>
          <w:szCs w:val="28"/>
        </w:rPr>
        <w:t xml:space="preserve">мотивацией к еще большему познанию и к дальнейшим творческим работам. Это создает и обеспечивает атмосферу эмоционального равновесия, внутренней гармонии. Осознание собственной значимости, личностной ценности, приобретаемое на занятиях может стать залогом </w:t>
      </w:r>
      <w:r>
        <w:rPr>
          <w:rFonts w:ascii="Times New Roman" w:hAnsi="Times New Roman" w:cs="Times New Roman"/>
          <w:sz w:val="28"/>
          <w:szCs w:val="28"/>
        </w:rPr>
        <w:t>формирования полноценного члена общества.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соответствует актуальным потребностям и проблемам детей и их родителей или законных представителей. </w:t>
      </w:r>
      <w:r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искусству является залогом формирования высокой внутренней культуры. Произведения изо</w:t>
      </w:r>
      <w:r>
        <w:rPr>
          <w:rFonts w:ascii="Times New Roman" w:hAnsi="Times New Roman" w:cs="Times New Roman"/>
          <w:sz w:val="28"/>
          <w:szCs w:val="28"/>
        </w:rPr>
        <w:t>бразительного искусства прививают чувство прекрасного, сохраняют историческую память.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a7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художественное тв</w:t>
      </w:r>
      <w:r>
        <w:rPr>
          <w:sz w:val="28"/>
          <w:szCs w:val="28"/>
        </w:rPr>
        <w:t>орчество пробуждает у детей интерес к искусству и родной природе.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общеразвивающей программы: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проведение занятий во внеурочное время с детьми 9-12 лет. Оптимальное количество детей в группе 5-10.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1 раз в неде</w:t>
      </w:r>
      <w:r>
        <w:rPr>
          <w:rFonts w:ascii="Times New Roman" w:hAnsi="Times New Roman" w:cs="Times New Roman"/>
          <w:sz w:val="28"/>
          <w:szCs w:val="28"/>
        </w:rPr>
        <w:t>лю по 2 занятия продолжительностью по 45 минут с перерывом между ними 5-10 минут.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Объем общеразвивающей программы:</w:t>
      </w:r>
      <w:r>
        <w:rPr>
          <w:rFonts w:ascii="Times New Roman" w:hAnsi="Times New Roman" w:cs="Times New Roman"/>
          <w:sz w:val="28"/>
          <w:szCs w:val="28"/>
        </w:rPr>
        <w:t xml:space="preserve"> 72 учебных часа (36 учебных недель по 4 часа в неделю).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2 года обучения.  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индивидуально-групповая.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Виды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беседа, практическое занятие, экскурсии в живой уголок, экскурсии в музеи (музей природы, музей изобразительного искусства). Предусматриваются также самостоятельная работа, индивидуальные задания на лето п</w:t>
      </w:r>
      <w:r>
        <w:rPr>
          <w:rFonts w:ascii="Times New Roman" w:hAnsi="Times New Roman" w:cs="Times New Roman"/>
          <w:sz w:val="28"/>
          <w:szCs w:val="28"/>
        </w:rPr>
        <w:t>о наблюдениям и зарисовкам.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общеразвивающей программы: </w:t>
      </w:r>
      <w:r>
        <w:rPr>
          <w:rFonts w:ascii="Times New Roman" w:hAnsi="Times New Roman" w:cs="Times New Roman"/>
          <w:sz w:val="28"/>
          <w:szCs w:val="28"/>
        </w:rPr>
        <w:t>просмотр-выставка творческих работ; тематические выставки детских работ; участие в выставках и конкурсах различного уровня;  выполнение летних заданий.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программы.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является результатом накопления многолетних знаний в области изображения растительных и животных форм и в то же время позволяет подавать сложную информацию в современной, доступной и демократичной манере, учитывающий личный опыт и </w:t>
      </w:r>
      <w:r>
        <w:rPr>
          <w:rFonts w:ascii="Times New Roman" w:hAnsi="Times New Roman" w:cs="Times New Roman"/>
          <w:sz w:val="28"/>
          <w:szCs w:val="28"/>
        </w:rPr>
        <w:t>интересы обучаемых.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создание педагогических условий для развития воображения, освоения художественных методов познания и изучения окружающего мира, развитие мотивации у обучающихся на творческую деятельность, а также формирование у обучающи</w:t>
      </w:r>
      <w:r>
        <w:rPr>
          <w:rFonts w:ascii="Times New Roman" w:hAnsi="Times New Roman" w:cs="Times New Roman"/>
          <w:sz w:val="28"/>
          <w:szCs w:val="28"/>
        </w:rPr>
        <w:t>хся изобразительных навыков и художественного видения объектов окружающего мира через познание многообразия природы.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262B5" w:rsidRDefault="00721427">
      <w:pPr>
        <w:pStyle w:val="Standard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0262B5" w:rsidRDefault="00721427">
      <w:pPr>
        <w:pStyle w:val="Standard"/>
        <w:numPr>
          <w:ilvl w:val="0"/>
          <w:numId w:val="15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занятиям изобразительным искусством;</w:t>
      </w:r>
    </w:p>
    <w:p w:rsidR="000262B5" w:rsidRDefault="00721427">
      <w:pPr>
        <w:pStyle w:val="Standard"/>
        <w:numPr>
          <w:ilvl w:val="0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0262B5" w:rsidRDefault="00721427">
      <w:pPr>
        <w:pStyle w:val="Standard"/>
        <w:numPr>
          <w:ilvl w:val="0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</w:t>
      </w:r>
      <w:r>
        <w:rPr>
          <w:rFonts w:ascii="Times New Roman" w:hAnsi="Times New Roman" w:cs="Times New Roman"/>
          <w:sz w:val="28"/>
          <w:szCs w:val="28"/>
        </w:rPr>
        <w:t>тельности учащихся в их художественно – познавательной деятельности (формирование практических умений в проведении творческих работ);</w:t>
      </w:r>
    </w:p>
    <w:p w:rsidR="000262B5" w:rsidRDefault="00721427">
      <w:pPr>
        <w:pStyle w:val="Standard"/>
        <w:numPr>
          <w:ilvl w:val="0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навыков работы в команде;</w:t>
      </w:r>
    </w:p>
    <w:p w:rsidR="000262B5" w:rsidRDefault="00721427">
      <w:pPr>
        <w:pStyle w:val="Standard"/>
        <w:numPr>
          <w:ilvl w:val="0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с различными материалами и в различных техниках;</w:t>
      </w:r>
    </w:p>
    <w:p w:rsidR="000262B5" w:rsidRDefault="00721427">
      <w:pPr>
        <w:pStyle w:val="Standard"/>
        <w:numPr>
          <w:ilvl w:val="0"/>
          <w:numId w:val="3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</w:t>
      </w:r>
      <w:r>
        <w:rPr>
          <w:rFonts w:ascii="Times New Roman" w:hAnsi="Times New Roman" w:cs="Times New Roman"/>
          <w:sz w:val="28"/>
          <w:szCs w:val="28"/>
        </w:rPr>
        <w:t>ов работы со справочной литературой;</w:t>
      </w:r>
    </w:p>
    <w:p w:rsidR="000262B5" w:rsidRDefault="00721427">
      <w:pPr>
        <w:pStyle w:val="Standard"/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262B5" w:rsidRDefault="00721427">
      <w:pPr>
        <w:pStyle w:val="Standard"/>
        <w:numPr>
          <w:ilvl w:val="0"/>
          <w:numId w:val="16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усидчивости, трудолюбия;</w:t>
      </w:r>
    </w:p>
    <w:p w:rsidR="000262B5" w:rsidRDefault="00721427">
      <w:pPr>
        <w:pStyle w:val="Standard"/>
        <w:numPr>
          <w:ilvl w:val="0"/>
          <w:numId w:val="2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бережного отношения к природе;</w:t>
      </w:r>
    </w:p>
    <w:p w:rsidR="000262B5" w:rsidRDefault="00721427">
      <w:pPr>
        <w:pStyle w:val="Standard"/>
        <w:numPr>
          <w:ilvl w:val="0"/>
          <w:numId w:val="2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бережного отношения к труду своему и чужому;</w:t>
      </w:r>
    </w:p>
    <w:p w:rsidR="000262B5" w:rsidRDefault="00721427">
      <w:pPr>
        <w:pStyle w:val="Standard"/>
        <w:numPr>
          <w:ilvl w:val="0"/>
          <w:numId w:val="2"/>
        </w:num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эмоционально-положительного отношения </w:t>
      </w:r>
      <w:r>
        <w:rPr>
          <w:rFonts w:ascii="Times New Roman" w:hAnsi="Times New Roman" w:cs="Times New Roman"/>
          <w:sz w:val="28"/>
          <w:szCs w:val="28"/>
        </w:rPr>
        <w:t>к природе и искусству;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262B5" w:rsidRDefault="00721427">
      <w:pPr>
        <w:pStyle w:val="Standard"/>
        <w:numPr>
          <w:ilvl w:val="0"/>
          <w:numId w:val="1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Практическое изучение и освоение художественно-выразительных средств языка изобразительного искусства;</w:t>
      </w:r>
    </w:p>
    <w:p w:rsidR="000262B5" w:rsidRDefault="0072142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использовать линию ритм, силуэт, цвет, пропорции, форму, композицию как средства художественной </w:t>
      </w:r>
      <w:r>
        <w:rPr>
          <w:rFonts w:ascii="Times New Roman" w:hAnsi="Times New Roman" w:cs="Times New Roman"/>
          <w:sz w:val="28"/>
          <w:szCs w:val="28"/>
        </w:rPr>
        <w:t>выразительности в создании;</w:t>
      </w:r>
    </w:p>
    <w:p w:rsidR="000262B5" w:rsidRDefault="0072142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на основе прочного и глубокого усвоения учебного материала;</w:t>
      </w:r>
    </w:p>
    <w:p w:rsidR="000262B5" w:rsidRDefault="00721427">
      <w:pPr>
        <w:pStyle w:val="Standard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Знакомство с особенностями строения и анатомии растений и животных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Учащиеся знакомятся с основами рисунка, живописи и композиции. Формируются навыки</w:t>
      </w:r>
      <w:r>
        <w:rPr>
          <w:rFonts w:ascii="Times New Roman" w:hAnsi="Times New Roman" w:cs="Times New Roman"/>
          <w:sz w:val="28"/>
          <w:szCs w:val="28"/>
        </w:rPr>
        <w:t xml:space="preserve"> работы с разными материалами.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приобретают навык самостоятельно задумывать, развивать, осмысливать и выполнять работу. В основу работы положен активный метод преподавания, основанный на живом восприятии явлений и творческом воображении учащихся.  В пр</w:t>
      </w:r>
      <w:r>
        <w:rPr>
          <w:rFonts w:ascii="Times New Roman" w:hAnsi="Times New Roman" w:cs="Times New Roman"/>
          <w:sz w:val="28"/>
          <w:szCs w:val="28"/>
        </w:rPr>
        <w:t>оцессе обучения научаются учитывать взаимосвязь формы объекта с его функциональным назначением и  материалом.</w:t>
      </w:r>
    </w:p>
    <w:p w:rsidR="000262B5" w:rsidRDefault="00721427">
      <w:pPr>
        <w:pStyle w:val="Standard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результаты:</w:t>
      </w:r>
    </w:p>
    <w:p w:rsidR="000262B5" w:rsidRDefault="00721427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основных художественных приёмов, техник  и способов рисования объектов растительного и</w:t>
      </w:r>
      <w:r>
        <w:rPr>
          <w:rFonts w:ascii="Times New Roman" w:hAnsi="Times New Roman" w:cs="Times New Roman"/>
          <w:sz w:val="28"/>
          <w:szCs w:val="28"/>
        </w:rPr>
        <w:t xml:space="preserve"> животного мира;</w:t>
      </w:r>
    </w:p>
    <w:p w:rsidR="000262B5" w:rsidRDefault="00721427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основных природоведческих понятий о живой и неживой природе, о животных и взаимосвязях в природе;</w:t>
      </w:r>
    </w:p>
    <w:p w:rsidR="000262B5" w:rsidRDefault="00721427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строения будущих объектов исследования юных биологов;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:rsidR="000262B5" w:rsidRDefault="0072142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компетентность: способн</w:t>
      </w:r>
      <w:r>
        <w:rPr>
          <w:rFonts w:ascii="Times New Roman" w:hAnsi="Times New Roman" w:cs="Times New Roman"/>
          <w:sz w:val="28"/>
          <w:szCs w:val="28"/>
        </w:rPr>
        <w:t>ость структурировать знания, способность к анализу, синтезу, сравнению, классификации, способность устанавливать причинно-следственные связи;</w:t>
      </w:r>
    </w:p>
    <w:p w:rsidR="000262B5" w:rsidRDefault="0072142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Личностная компетентность: познавательная активность и интерес учащихся к изучению окружающего мира; личностные </w:t>
      </w:r>
      <w:r>
        <w:rPr>
          <w:rFonts w:ascii="Times New Roman" w:hAnsi="Times New Roman" w:cs="Times New Roman"/>
          <w:sz w:val="28"/>
          <w:szCs w:val="28"/>
        </w:rPr>
        <w:t>качества: наблюдательность, эмпатия в общении с живой природой.</w:t>
      </w:r>
    </w:p>
    <w:p w:rsidR="000262B5" w:rsidRDefault="0072142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компетентность: способность рассматривать предметы изучения с позиции различных областей — как науки, так и искусства.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0262B5" w:rsidRDefault="00721427">
      <w:pPr>
        <w:pStyle w:val="a5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экологической куль</w:t>
      </w:r>
      <w:r>
        <w:rPr>
          <w:rFonts w:ascii="Times New Roman" w:hAnsi="Times New Roman" w:cs="Times New Roman"/>
          <w:sz w:val="28"/>
          <w:szCs w:val="28"/>
        </w:rPr>
        <w:t>туры учащихся средствами формирования:</w:t>
      </w:r>
    </w:p>
    <w:p w:rsidR="000262B5" w:rsidRDefault="00721427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экологических ценностей (родная земля, заповедная природа, планета Земля, экологическое сознание);</w:t>
      </w:r>
    </w:p>
    <w:p w:rsidR="000262B5" w:rsidRDefault="00721427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понимать структуру изучаемых объектов.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1"/>
        <w:spacing w:line="276" w:lineRule="auto"/>
      </w:pPr>
      <w:bookmarkStart w:id="3" w:name="_Toc316057144"/>
      <w:r>
        <w:t>Учебно-тематический план</w:t>
      </w:r>
      <w:bookmarkEnd w:id="3"/>
    </w:p>
    <w:p w:rsidR="000262B5" w:rsidRDefault="000262B5">
      <w:pPr>
        <w:pStyle w:val="Standard"/>
        <w:rPr>
          <w:lang w:eastAsia="ru-RU"/>
        </w:rPr>
      </w:pPr>
    </w:p>
    <w:tbl>
      <w:tblPr>
        <w:tblW w:w="10490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993"/>
        <w:gridCol w:w="1136"/>
        <w:gridCol w:w="1416"/>
        <w:gridCol w:w="1984"/>
      </w:tblGrid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>Первый год обучения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Введение. Знакомство с  </w:t>
            </w: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графическими материалами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Композиционные приёмы.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Segoe U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Segoe UI"/>
                <w:color w:val="000000"/>
                <w:sz w:val="28"/>
                <w:szCs w:val="28"/>
                <w:shd w:val="clear" w:color="auto" w:fill="FFFFFF"/>
              </w:rPr>
              <w:t>Изобразительные средства: линия и пятно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объёма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</w:pPr>
            <w:r>
              <w:rPr>
                <w:rFonts w:ascii="Segoe UI" w:hAnsi="Segoe UI" w:cs="Segoe U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Основы цветоведения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Segoe U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Рисование комнатных растений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Segoe U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растений и деревьев на пленэре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анатомией животных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птиц и зверей на пленэре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Зарисовки животных из зооуголка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Segoe U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Составление композиций  с животными в среде обитания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Segoe U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Segoe UI"/>
                <w:color w:val="000000"/>
                <w:sz w:val="28"/>
                <w:szCs w:val="28"/>
              </w:rPr>
              <w:t>Посещение музеев и выставок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0262B5">
            <w:pPr>
              <w:pStyle w:val="Standard"/>
              <w:widowControl w:val="0"/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0262B5">
            <w:pPr>
              <w:pStyle w:val="Standard"/>
              <w:widowControl w:val="0"/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0262B5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Segoe U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0262B5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0262B5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выставка лучших работ</w:t>
            </w:r>
          </w:p>
        </w:tc>
      </w:tr>
    </w:tbl>
    <w:p w:rsidR="000262B5" w:rsidRDefault="000262B5">
      <w:pPr>
        <w:pStyle w:val="1"/>
        <w:spacing w:line="276" w:lineRule="auto"/>
      </w:pPr>
    </w:p>
    <w:p w:rsidR="000262B5" w:rsidRDefault="000262B5">
      <w:pPr>
        <w:pStyle w:val="Standard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262B5" w:rsidRDefault="00721427">
      <w:pPr>
        <w:pStyle w:val="1"/>
        <w:pageBreakBefore/>
        <w:spacing w:line="276" w:lineRule="auto"/>
      </w:pPr>
      <w:r>
        <w:lastRenderedPageBreak/>
        <w:t>Содержание учебного плана</w:t>
      </w: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Знакомство с  </w:t>
      </w:r>
      <w:r>
        <w:rPr>
          <w:rFonts w:ascii="Times New Roman" w:hAnsi="Times New Roman" w:cs="Segoe UI"/>
          <w:b/>
          <w:bCs/>
          <w:color w:val="000000"/>
          <w:sz w:val="28"/>
          <w:szCs w:val="28"/>
        </w:rPr>
        <w:t>графическими материалами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материалами и рабочими инструментами, их свойствами и их </w:t>
      </w:r>
      <w:r>
        <w:rPr>
          <w:rFonts w:ascii="Times New Roman" w:hAnsi="Times New Roman" w:cs="Times New Roman"/>
          <w:sz w:val="28"/>
          <w:szCs w:val="28"/>
        </w:rPr>
        <w:t>использованием, с приемами работы. Знакомство с организацией рабочего места учащегося, его подготовкой к работе. Техника безопасности в работе с художественными материалами и инструментами.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 тему «Жуки-пауки».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Композиционные приём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Способы составления композиции в рисунке.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Практические работы: « Воробей и его друзья», «Кошка и мышка», «Кактусы на окошке»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Segoe UI"/>
          <w:b/>
          <w:bCs/>
          <w:color w:val="000000"/>
          <w:sz w:val="28"/>
          <w:szCs w:val="28"/>
          <w:shd w:val="clear" w:color="auto" w:fill="FFFFFF"/>
        </w:rPr>
        <w:t>Изобразительные средства: линия и пятно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знакомство с возможностями графитового карандаша и туши/черной аква</w:t>
      </w:r>
      <w:r>
        <w:rPr>
          <w:rFonts w:ascii="Times New Roman" w:hAnsi="Times New Roman" w:cs="Times New Roman"/>
          <w:sz w:val="28"/>
          <w:szCs w:val="28"/>
        </w:rPr>
        <w:t>рели.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Диптих «звери под дождем» и «звери рады солнцу», пейзаж «Зимний лес и олени».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 объёма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простыми геометрическими телами и способами их изображения в объёме.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коробки, яблока.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Segoe UI"/>
          <w:b/>
          <w:color w:val="000000"/>
          <w:sz w:val="28"/>
          <w:szCs w:val="28"/>
        </w:rPr>
        <w:t xml:space="preserve"> Основы цветоведения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знакомство с основными цветами. Цвета спектра. Взаимодействие цветов между собой. Цвет и тон. Гармоничные сочетания цветов.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композиции с использованием одного цвета, композиции на гармоничные сочетания цветов.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Рисование комнатных раст</w:t>
      </w:r>
      <w:r>
        <w:rPr>
          <w:rFonts w:ascii="Times New Roman" w:hAnsi="Times New Roman" w:cs="Times New Roman"/>
          <w:b/>
          <w:sz w:val="28"/>
          <w:szCs w:val="28"/>
        </w:rPr>
        <w:t>ений.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растение как сложная форма, контур растения, три плана: передний, средний, дальний. Обобщение и проработка деталей. 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рисование комнатных растений с ветвями и листьями.</w:t>
      </w: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7.Знакомство с живописными приёмами.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Теория: понятие </w:t>
      </w:r>
      <w:r>
        <w:rPr>
          <w:rFonts w:ascii="Times New Roman" w:hAnsi="Times New Roman" w:cs="Times New Roman"/>
          <w:sz w:val="28"/>
          <w:szCs w:val="28"/>
        </w:rPr>
        <w:t>теплохолодности. Освещение. Время суток и цвет. Подбор цветов для работы. Обобщение и завершение.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птицы на ветке. Новогодний букет.</w:t>
      </w:r>
    </w:p>
    <w:p w:rsidR="000262B5" w:rsidRDefault="00721427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8.Зарисовки растений и деревьев на пленэре. </w:t>
      </w:r>
    </w:p>
    <w:p w:rsidR="000262B5" w:rsidRDefault="0072142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хвойные и лиственные деревья: особенности очередности и строе</w:t>
      </w:r>
      <w:r>
        <w:rPr>
          <w:rFonts w:ascii="Times New Roman" w:hAnsi="Times New Roman" w:cs="Times New Roman"/>
          <w:sz w:val="28"/>
          <w:szCs w:val="28"/>
        </w:rPr>
        <w:t xml:space="preserve">ния ветвей. Соединение стволов с землей. Зимние и летние деревья. Деревья, цветы, травы. </w:t>
      </w:r>
    </w:p>
    <w:p w:rsidR="000262B5" w:rsidRDefault="0072142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рисование сосны, ели, тополя, яблони. Рисование крапивы, трав, лесных и полевых цветов. Весенний пейзаж с деревьями и цветами.</w:t>
      </w:r>
    </w:p>
    <w:p w:rsidR="000262B5" w:rsidRDefault="000262B5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9.Знакомство с анатомией жи</w:t>
      </w:r>
      <w:r>
        <w:rPr>
          <w:rFonts w:ascii="Times New Roman" w:hAnsi="Times New Roman" w:cs="Times New Roman"/>
          <w:b/>
          <w:sz w:val="28"/>
          <w:szCs w:val="28"/>
        </w:rPr>
        <w:t>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особенности строения насекомых, птиц, отдельных зверей. Пропорции. Изображение в статике и динамике.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рисование насекомых, птиц, отдельных зверей.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10.Зарисовки птиц и зверей на пленэре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особенности изображения фона дикой пр</w:t>
      </w:r>
      <w:r>
        <w:rPr>
          <w:rFonts w:ascii="Times New Roman" w:hAnsi="Times New Roman" w:cs="Times New Roman"/>
          <w:sz w:val="28"/>
          <w:szCs w:val="28"/>
        </w:rPr>
        <w:t xml:space="preserve">ироды или парка. Фон и основной объект. 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утки на пруду. Драка воробьев.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11.Зарисовки животных из зооуголка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особенности зарисовок животных в движении, выявление характерных особенностей.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рисование кроликов, ящериц.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12.Составлени</w:t>
      </w:r>
      <w:r>
        <w:rPr>
          <w:rFonts w:ascii="Times New Roman" w:hAnsi="Times New Roman" w:cs="Times New Roman"/>
          <w:b/>
          <w:sz w:val="28"/>
          <w:szCs w:val="28"/>
        </w:rPr>
        <w:t>е композиций  с животными в среде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зооуголка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Теория: сопоставление разных природных форм в сочетании с фоном, пропорциональные отличия.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Практика: Кошка охотится. Ворона выгоняет сороку с ветки клена. Бурундук в траве.</w:t>
      </w:r>
    </w:p>
    <w:p w:rsidR="000262B5" w:rsidRDefault="000262B5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13.Посещение музеев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выставок. </w:t>
      </w:r>
    </w:p>
    <w:p w:rsidR="000262B5" w:rsidRDefault="00721427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Посещение музея природы. Посещение выставок художников-пейзажистов и художников-анималистов.</w:t>
      </w:r>
    </w:p>
    <w:p w:rsidR="000262B5" w:rsidRDefault="000262B5">
      <w:pPr>
        <w:pStyle w:val="Standard"/>
      </w:pPr>
    </w:p>
    <w:p w:rsidR="000262B5" w:rsidRDefault="000262B5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</w:pPr>
      <w:r>
        <w:t xml:space="preserve"> </w:t>
      </w:r>
    </w:p>
    <w:p w:rsidR="000262B5" w:rsidRDefault="000262B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оснащение</w:t>
      </w:r>
    </w:p>
    <w:p w:rsidR="000262B5" w:rsidRDefault="000262B5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069"/>
        <w:gridCol w:w="2311"/>
        <w:gridCol w:w="2407"/>
      </w:tblGrid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1 занятие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%использования за курс*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столы (4-х местные)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Компьютер/ноутбук с доступом в Интернет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Телевизор/Экран с проектором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мольберт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белая для рисования, картон цветной и белый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Кисти, краски (гуашь, акварель)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Фломастеры, карандаши цветные, простые, ластики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Аквариумы с рыбами, клетки с животными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262B5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Чучула животных и птиц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B5" w:rsidRDefault="0072142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0262B5" w:rsidRDefault="000262B5">
      <w:pPr>
        <w:pStyle w:val="Standard"/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*процент занятий с использованием этого оборудования по отношению к общему количеству занятий по программе за год.</w:t>
      </w: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1"/>
        <w:spacing w:line="276" w:lineRule="auto"/>
        <w:rPr>
          <w:sz w:val="28"/>
        </w:rPr>
      </w:pPr>
      <w:bookmarkStart w:id="4" w:name="_Toc316057148"/>
      <w:r>
        <w:rPr>
          <w:sz w:val="28"/>
        </w:rPr>
        <w:t>Список литературы</w:t>
      </w:r>
      <w:bookmarkEnd w:id="4"/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2B5" w:rsidRDefault="00721427">
      <w:pPr>
        <w:pStyle w:val="Standard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Литература, использованная педагогом для составления программы:</w:t>
      </w:r>
    </w:p>
    <w:p w:rsidR="000262B5" w:rsidRDefault="00721427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М. М. Волшебные краски: Пособие для занятий с детьми по рисованию; - М.: Школьная пресса, 2001. – 23 с.</w:t>
      </w:r>
    </w:p>
    <w:p w:rsidR="000262B5" w:rsidRDefault="0072142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Карлов Г. Н. Изображение птиц и зверей. </w:t>
      </w:r>
      <w:r>
        <w:rPr>
          <w:rFonts w:ascii="Times New Roman" w:hAnsi="Times New Roman" w:cs="Times New Roman"/>
          <w:sz w:val="28"/>
          <w:szCs w:val="28"/>
        </w:rPr>
        <w:t>Книга для учителя. М.: Просвещение, 1976. – 192 с.</w:t>
      </w:r>
    </w:p>
    <w:p w:rsidR="000262B5" w:rsidRDefault="00721427">
      <w:pPr>
        <w:pStyle w:val="a5"/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Кладова Н. В.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«Природная палитра», Киров, КОГОБУ ДО «Дворец творчества – Мемориал»,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0262B5" w:rsidRDefault="00721427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по проектированию дополнительных общеобразовательных общеразвивающих программ. М.: Министерство образования и науки РФ, ФГАУ «ФИРО», 2015. – 20 с</w:t>
      </w:r>
    </w:p>
    <w:p w:rsidR="000262B5" w:rsidRDefault="00721427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структуре, порядке разработки и утверждения дополнительной общеразвивающей общеобразовательной пр</w:t>
      </w:r>
      <w:r>
        <w:rPr>
          <w:rFonts w:ascii="Times New Roman" w:hAnsi="Times New Roman"/>
          <w:sz w:val="28"/>
          <w:szCs w:val="28"/>
        </w:rPr>
        <w:t>ограммы МБУ ДО – ГДЭЦ.</w:t>
      </w:r>
    </w:p>
    <w:p w:rsidR="000262B5" w:rsidRDefault="0072142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Н.Е. Образовательная программа очно-заочной художественной студии «Биологический рисунок». / / Материалы по дополнительному экологическому образованию учащихся (сборник статей). Вып. III Под ред. М.Н. Сионовой и Э.А. Поляко</w:t>
      </w:r>
      <w:r>
        <w:rPr>
          <w:rFonts w:ascii="Times New Roman" w:hAnsi="Times New Roman" w:cs="Times New Roman"/>
          <w:sz w:val="28"/>
          <w:szCs w:val="28"/>
        </w:rPr>
        <w:t>вой. Калуга: КГПУ им. К.Э. Циолковского - 2007 C. 100-116.</w:t>
      </w: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2B5" w:rsidRDefault="00721427">
      <w:pPr>
        <w:pStyle w:val="Standard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 для педагога и обучающихся:</w:t>
      </w: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А. Д. Изобразительное искусство. Художник. Педагог. Школа: Книга для Учителя. – М.: Просвещение, 1984.</w:t>
      </w:r>
    </w:p>
    <w:p w:rsidR="000262B5" w:rsidRDefault="0072142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Лоуз, Лигрен: Дневник художника-натуралиста. </w:t>
      </w:r>
      <w:r>
        <w:rPr>
          <w:rFonts w:ascii="Times New Roman" w:hAnsi="Times New Roman" w:cs="Times New Roman"/>
          <w:sz w:val="28"/>
          <w:szCs w:val="28"/>
        </w:rPr>
        <w:t>Как рисовать животных, птиц, растения и пейзажи. - Манн, Иванов и Фербер, 2018</w:t>
      </w:r>
    </w:p>
    <w:p w:rsidR="000262B5" w:rsidRDefault="00721427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Botanical painting. Вдохновляющий курс рисования акварелью. -Эксмо, 2020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М. А. Народное искусство как часть культуры. – М.: Изобр. Искусство, 1983.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Хворостов А</w:t>
      </w:r>
      <w:r>
        <w:rPr>
          <w:rFonts w:ascii="Times New Roman" w:hAnsi="Times New Roman" w:cs="Times New Roman"/>
          <w:sz w:val="28"/>
          <w:szCs w:val="28"/>
        </w:rPr>
        <w:t>. С. Декоративно-прикладное искусство в школе. – 22-е изд., перераб. И доп. – М.: Просвещение, 1998.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Сокольникова Н. М. изобразительное искусство и методика его преподавания в начальной школе:.– М.: Издательский центр «Академия»,2003.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Кузин В. С. Психологи</w:t>
      </w:r>
      <w:r>
        <w:rPr>
          <w:rFonts w:ascii="Times New Roman" w:hAnsi="Times New Roman" w:cs="Times New Roman"/>
          <w:sz w:val="28"/>
          <w:szCs w:val="28"/>
        </w:rPr>
        <w:t>я живописи. Учебное пособие для вузов. – М,: ООО «Издательский дом «ОНИКС 21век», 2005.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Оригами. Бумажный конструктор для детей. – Новосибирск.: «Студия дизайн ИНФОЛИО», 2011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Пульман Л. Г. Методика преподавания композиции декоративно-прикладного искусства </w:t>
      </w:r>
      <w:r>
        <w:rPr>
          <w:rFonts w:ascii="Times New Roman" w:hAnsi="Times New Roman" w:cs="Times New Roman"/>
          <w:sz w:val="28"/>
          <w:szCs w:val="28"/>
        </w:rPr>
        <w:t>в ДХШ. – Минск.: 1980.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Т. Ф. Декоративно-прикладная композиция. – М.: 1987.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книга игр и поделок/пер. с нем. Ю. Бема. – М.: ОЛМА-ПРЕСС, 2001.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В. Данкевич, О. В. Жакова. Большая книга поделок для девочек и мальчиков. ООО «Издательство «К</w:t>
      </w:r>
      <w:r>
        <w:rPr>
          <w:rFonts w:ascii="Times New Roman" w:hAnsi="Times New Roman" w:cs="Times New Roman"/>
          <w:sz w:val="28"/>
          <w:szCs w:val="28"/>
        </w:rPr>
        <w:t>ристал»», М.: ЗАО «Издательский дДром Оникс», 2000.</w:t>
      </w:r>
    </w:p>
    <w:p w:rsidR="000262B5" w:rsidRDefault="00721427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Дворкина, Батик. – М.: ОАО издательство «Радуга», 2002.</w:t>
      </w: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0262B5">
      <w:pPr>
        <w:pStyle w:val="Standard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262B5" w:rsidRDefault="00721427">
      <w:pPr>
        <w:pStyle w:val="1"/>
        <w:pageBreakBefore/>
        <w:spacing w:line="276" w:lineRule="auto"/>
      </w:pPr>
      <w:bookmarkStart w:id="5" w:name="_Toc316057149"/>
      <w:r>
        <w:lastRenderedPageBreak/>
        <w:t>Сведения об авторе</w:t>
      </w:r>
      <w:bookmarkEnd w:id="5"/>
    </w:p>
    <w:p w:rsidR="000262B5" w:rsidRDefault="000262B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2B5" w:rsidRDefault="0072142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Чекрыгина Елена Олеговна,</w:t>
      </w:r>
    </w:p>
    <w:p w:rsidR="000262B5" w:rsidRDefault="0072142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образование: Российский государственный педагогический университет, 2017,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– Городской детский экологический центр,</w:t>
      </w:r>
    </w:p>
    <w:p w:rsidR="000262B5" w:rsidRDefault="000262B5">
      <w:pPr>
        <w:pStyle w:val="Standard"/>
        <w:spacing w:after="0"/>
        <w:jc w:val="both"/>
      </w:pPr>
    </w:p>
    <w:sectPr w:rsidR="000262B5">
      <w:footerReference w:type="defaul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27" w:rsidRDefault="00721427">
      <w:r>
        <w:separator/>
      </w:r>
    </w:p>
  </w:endnote>
  <w:endnote w:type="continuationSeparator" w:id="0">
    <w:p w:rsidR="00721427" w:rsidRDefault="007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97" w:rsidRDefault="00721427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CD6776">
      <w:rPr>
        <w:noProof/>
      </w:rPr>
      <w:t>15</w:t>
    </w:r>
    <w:r>
      <w:fldChar w:fldCharType="end"/>
    </w:r>
  </w:p>
  <w:p w:rsidR="00425697" w:rsidRDefault="007214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27" w:rsidRDefault="00721427">
      <w:r>
        <w:rPr>
          <w:color w:val="000000"/>
        </w:rPr>
        <w:separator/>
      </w:r>
    </w:p>
  </w:footnote>
  <w:footnote w:type="continuationSeparator" w:id="0">
    <w:p w:rsidR="00721427" w:rsidRDefault="0072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5FD"/>
    <w:multiLevelType w:val="multilevel"/>
    <w:tmpl w:val="4502B94C"/>
    <w:styleLink w:val="WWNum7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72049ED"/>
    <w:multiLevelType w:val="multilevel"/>
    <w:tmpl w:val="8546695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9501FC2"/>
    <w:multiLevelType w:val="multilevel"/>
    <w:tmpl w:val="138AE7FA"/>
    <w:styleLink w:val="WWNum5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30804A74"/>
    <w:multiLevelType w:val="multilevel"/>
    <w:tmpl w:val="EB6C182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9AD55D2"/>
    <w:multiLevelType w:val="multilevel"/>
    <w:tmpl w:val="3FA4C430"/>
    <w:styleLink w:val="WWNum3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FF64DF5"/>
    <w:multiLevelType w:val="multilevel"/>
    <w:tmpl w:val="0B18E918"/>
    <w:styleLink w:val="WWNum1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7625D20"/>
    <w:multiLevelType w:val="multilevel"/>
    <w:tmpl w:val="B6464C42"/>
    <w:styleLink w:val="WW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70C33E35"/>
    <w:multiLevelType w:val="multilevel"/>
    <w:tmpl w:val="4BF42022"/>
    <w:styleLink w:val="WWNum6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750C27FA"/>
    <w:multiLevelType w:val="multilevel"/>
    <w:tmpl w:val="CC4AC99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75B2841"/>
    <w:multiLevelType w:val="multilevel"/>
    <w:tmpl w:val="E4CE2E34"/>
    <w:styleLink w:val="WW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7A1379B7"/>
    <w:multiLevelType w:val="multilevel"/>
    <w:tmpl w:val="8C5C32A6"/>
    <w:styleLink w:val="WWNum4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7AF02217"/>
    <w:multiLevelType w:val="multilevel"/>
    <w:tmpl w:val="03784A22"/>
    <w:styleLink w:val="WWNum2"/>
    <w:lvl w:ilvl="0">
      <w:numFmt w:val="bullet"/>
      <w:lvlText w:val=""/>
      <w:lvlJc w:val="left"/>
      <w:rPr>
        <w:rFonts w:ascii="Symbol" w:hAnsi="Symbol" w:cs="Symbol"/>
      </w:rPr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9"/>
    <w:lvlOverride w:ilvl="0"/>
  </w:num>
  <w:num w:numId="14">
    <w:abstractNumId w:val="6"/>
    <w:lvlOverride w:ilvl="0"/>
  </w:num>
  <w:num w:numId="15">
    <w:abstractNumId w:val="4"/>
    <w:lvlOverride w:ilvl="0"/>
  </w:num>
  <w:num w:numId="16">
    <w:abstractNumId w:val="11"/>
    <w:lvlOverride w:ilvl="0"/>
  </w:num>
  <w:num w:numId="17">
    <w:abstractNumId w:val="5"/>
    <w:lvlOverride w:ilvl="0"/>
  </w:num>
  <w:num w:numId="18">
    <w:abstractNumId w:val="2"/>
    <w:lvlOverride w:ilvl="0"/>
  </w:num>
  <w:num w:numId="19">
    <w:abstractNumId w:val="7"/>
    <w:lvlOverride w:ilvl="0"/>
  </w:num>
  <w:num w:numId="20">
    <w:abstractNumId w:val="0"/>
    <w:lvlOverride w:ilvl="0"/>
  </w:num>
  <w:num w:numId="21">
    <w:abstractNumId w:val="10"/>
    <w:lvlOverride w:ilvl="0"/>
  </w:num>
  <w:num w:numId="22">
    <w:abstractNumId w:val="1"/>
    <w:lvlOverride w:ilvl="0">
      <w:startOverride w:val="1"/>
    </w:lvlOverride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B5"/>
    <w:rsid w:val="000262B5"/>
    <w:rsid w:val="00067F3B"/>
    <w:rsid w:val="00721427"/>
    <w:rsid w:val="00C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AB3C6-401C-4C16-85FE-512F3D9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Standard"/>
    <w:next w:val="Standar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tents1">
    <w:name w:val="Contents 1"/>
    <w:basedOn w:val="Standard"/>
    <w:next w:val="Standard"/>
    <w:autoRedefine/>
    <w:pPr>
      <w:spacing w:before="120" w:after="120" w:line="240" w:lineRule="auto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Валентина Силина</cp:lastModifiedBy>
  <cp:revision>2</cp:revision>
  <cp:lastPrinted>2022-10-04T08:05:00Z</cp:lastPrinted>
  <dcterms:created xsi:type="dcterms:W3CDTF">2024-03-18T11:27:00Z</dcterms:created>
  <dcterms:modified xsi:type="dcterms:W3CDTF">2024-03-18T11:27:00Z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